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DD" w:rsidRPr="0089601D" w:rsidRDefault="00E22AB2" w:rsidP="0089601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89601D">
        <w:rPr>
          <w:rFonts w:eastAsia="Times New Roman" w:cstheme="minorHAnsi"/>
          <w:b/>
          <w:color w:val="000000"/>
        </w:rPr>
        <w:t>Today’</w:t>
      </w:r>
      <w:r w:rsidR="008553DD" w:rsidRPr="0089601D">
        <w:rPr>
          <w:rFonts w:eastAsia="Times New Roman" w:cstheme="minorHAnsi"/>
          <w:b/>
          <w:color w:val="000000"/>
        </w:rPr>
        <w:t>s big ideas: Ezra and Nehemiah</w:t>
      </w:r>
      <w:r w:rsidR="009A58CA" w:rsidRPr="0089601D">
        <w:rPr>
          <w:rFonts w:eastAsia="Times New Roman" w:cstheme="minorHAnsi"/>
          <w:b/>
          <w:color w:val="000000"/>
        </w:rPr>
        <w:t>: People of the Book</w:t>
      </w:r>
      <w:r w:rsidR="009A58CA" w:rsidRPr="0089601D">
        <w:rPr>
          <w:rFonts w:eastAsia="Times New Roman" w:cstheme="minorHAnsi"/>
          <w:b/>
          <w:color w:val="000000"/>
        </w:rPr>
        <w:br/>
      </w:r>
    </w:p>
    <w:p w:rsidR="008553DD" w:rsidRPr="00EE74EC" w:rsidRDefault="009A58CA" w:rsidP="009A58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E74EC">
        <w:rPr>
          <w:rFonts w:eastAsia="Times New Roman" w:cstheme="minorHAnsi"/>
          <w:color w:val="000000"/>
        </w:rPr>
        <w:t xml:space="preserve">The book Ezra and Nehemiah bring to the Hebrew people is a work completed in Exile that asserts a shared past and a shared set of rules that will define the second-temple community they are building. The book is new to the people who hear it. </w:t>
      </w:r>
      <w:r w:rsidRPr="00EE74EC">
        <w:rPr>
          <w:rFonts w:eastAsia="Times New Roman" w:cstheme="minorHAnsi"/>
          <w:color w:val="000000"/>
        </w:rPr>
        <w:br/>
      </w:r>
    </w:p>
    <w:p w:rsidR="009A58CA" w:rsidRPr="00EE74EC" w:rsidRDefault="009A58CA" w:rsidP="009A58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E74EC">
        <w:rPr>
          <w:rFonts w:eastAsia="Times New Roman" w:cstheme="minorHAnsi"/>
          <w:color w:val="000000"/>
        </w:rPr>
        <w:t xml:space="preserve">Ezra is associated with the P writer (author of the latest material in the Torah). P texts emphasize origin and correct observance of ritual, the role of the priesthood, and the necessity of separation from other non-Jewish communities (including the Samaritans) through purity of observance and association (no foreign wives). </w:t>
      </w:r>
      <w:r w:rsidRPr="00EE74EC">
        <w:rPr>
          <w:rFonts w:eastAsia="Times New Roman" w:cstheme="minorHAnsi"/>
          <w:color w:val="000000"/>
        </w:rPr>
        <w:br/>
      </w:r>
    </w:p>
    <w:p w:rsidR="008553DD" w:rsidRPr="00EE74EC" w:rsidRDefault="008553DD" w:rsidP="009A58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E74EC">
        <w:rPr>
          <w:rFonts w:eastAsia="Times New Roman" w:cstheme="minorHAnsi"/>
          <w:color w:val="000000"/>
        </w:rPr>
        <w:t>L</w:t>
      </w:r>
      <w:r w:rsidR="009A58CA" w:rsidRPr="00EE74EC">
        <w:rPr>
          <w:rFonts w:eastAsia="Times New Roman" w:cstheme="minorHAnsi"/>
          <w:color w:val="000000"/>
        </w:rPr>
        <w:t xml:space="preserve">iteracy or at least </w:t>
      </w:r>
      <w:r w:rsidRPr="00EE74EC">
        <w:rPr>
          <w:rFonts w:eastAsia="Times New Roman" w:cstheme="minorHAnsi"/>
          <w:color w:val="000000"/>
        </w:rPr>
        <w:t>an understanding of Hebrew texts (in the</w:t>
      </w:r>
      <w:r w:rsidR="009A58CA" w:rsidRPr="00EE74EC">
        <w:rPr>
          <w:rFonts w:eastAsia="Times New Roman" w:cstheme="minorHAnsi"/>
          <w:color w:val="000000"/>
        </w:rPr>
        <w:t xml:space="preserve"> original or in translation) is </w:t>
      </w:r>
      <w:r w:rsidRPr="00EE74EC">
        <w:rPr>
          <w:rFonts w:eastAsia="Times New Roman" w:cstheme="minorHAnsi"/>
          <w:color w:val="000000"/>
        </w:rPr>
        <w:t xml:space="preserve">vital to the second-temple re-invention of the Hebrew people. </w:t>
      </w:r>
      <w:r w:rsidR="009A58CA" w:rsidRPr="00EE74EC">
        <w:rPr>
          <w:rFonts w:eastAsia="Times New Roman" w:cstheme="minorHAnsi"/>
          <w:color w:val="000000"/>
        </w:rPr>
        <w:br/>
      </w:r>
    </w:p>
    <w:p w:rsidR="00E22AB2" w:rsidRPr="00EE74EC" w:rsidRDefault="008553DD" w:rsidP="009A58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E74EC">
        <w:rPr>
          <w:rFonts w:eastAsia="Times New Roman" w:cstheme="minorHAnsi"/>
          <w:color w:val="000000"/>
        </w:rPr>
        <w:t>They emphasize</w:t>
      </w:r>
      <w:r w:rsidR="00E22AB2" w:rsidRPr="00EE74EC">
        <w:rPr>
          <w:rFonts w:eastAsia="Times New Roman" w:cstheme="minorHAnsi"/>
          <w:color w:val="000000"/>
        </w:rPr>
        <w:t xml:space="preserve"> the importance of documentation in </w:t>
      </w:r>
      <w:r w:rsidRPr="00EE74EC">
        <w:rPr>
          <w:rFonts w:eastAsia="Times New Roman" w:cstheme="minorHAnsi"/>
          <w:color w:val="000000"/>
        </w:rPr>
        <w:t xml:space="preserve">conflicts with other countries, in disputes over community membership (pedigrees), and securing agreement for their policies. </w:t>
      </w:r>
      <w:r w:rsidR="009A58CA" w:rsidRPr="00EE74EC">
        <w:rPr>
          <w:rFonts w:eastAsia="Times New Roman" w:cstheme="minorHAnsi"/>
          <w:color w:val="000000"/>
        </w:rPr>
        <w:br/>
      </w:r>
    </w:p>
    <w:p w:rsidR="00E22AB2" w:rsidRPr="00EE74EC" w:rsidRDefault="008553DD" w:rsidP="009A58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E74EC">
        <w:rPr>
          <w:rFonts w:eastAsia="Times New Roman" w:cstheme="minorHAnsi"/>
          <w:color w:val="000000"/>
        </w:rPr>
        <w:t>They introduce public</w:t>
      </w:r>
      <w:r w:rsidR="00E22AB2" w:rsidRPr="00EE74EC">
        <w:rPr>
          <w:rFonts w:eastAsia="Times New Roman" w:cstheme="minorHAnsi"/>
          <w:color w:val="000000"/>
        </w:rPr>
        <w:t xml:space="preserve"> prayer </w:t>
      </w:r>
      <w:r w:rsidRPr="00EE74EC">
        <w:rPr>
          <w:rFonts w:eastAsia="Times New Roman" w:cstheme="minorHAnsi"/>
          <w:color w:val="000000"/>
        </w:rPr>
        <w:t>as a new means of direct communication with Yahweh. It is part of an overall realignment of w</w:t>
      </w:r>
      <w:r w:rsidR="009A58CA" w:rsidRPr="00EE74EC">
        <w:rPr>
          <w:rFonts w:eastAsia="Times New Roman" w:cstheme="minorHAnsi"/>
          <w:color w:val="000000"/>
        </w:rPr>
        <w:t xml:space="preserve">orship as a community activity. Direct individual communication to God through prophecy is discouraged. </w:t>
      </w:r>
      <w:r w:rsidR="009A58CA" w:rsidRPr="00EE74EC">
        <w:rPr>
          <w:rFonts w:eastAsia="Times New Roman" w:cstheme="minorHAnsi"/>
          <w:color w:val="000000"/>
        </w:rPr>
        <w:br/>
      </w:r>
    </w:p>
    <w:p w:rsidR="008553DD" w:rsidRPr="00EE74EC" w:rsidRDefault="008553DD" w:rsidP="009A58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E74EC">
        <w:rPr>
          <w:rFonts w:eastAsia="Times New Roman" w:cstheme="minorHAnsi"/>
          <w:color w:val="000000"/>
        </w:rPr>
        <w:t>They stress that the success of their community means absolute deference to Persian authority</w:t>
      </w:r>
      <w:r w:rsidR="009A58CA" w:rsidRPr="00EE74EC">
        <w:rPr>
          <w:rFonts w:eastAsia="Times New Roman" w:cstheme="minorHAnsi"/>
          <w:color w:val="000000"/>
        </w:rPr>
        <w:t xml:space="preserve">. They stress continuity and discourage all military activity. </w:t>
      </w:r>
    </w:p>
    <w:p w:rsidR="008553DD" w:rsidRPr="00EE74EC" w:rsidRDefault="008553DD" w:rsidP="008553DD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bookmarkStart w:id="0" w:name="_GoBack"/>
      <w:bookmarkEnd w:id="0"/>
    </w:p>
    <w:sectPr w:rsidR="008553DD" w:rsidRPr="00EE74EC" w:rsidSect="00EE74E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4FA"/>
    <w:multiLevelType w:val="hybridMultilevel"/>
    <w:tmpl w:val="76700A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36607"/>
    <w:multiLevelType w:val="hybridMultilevel"/>
    <w:tmpl w:val="AEACB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59B3"/>
    <w:multiLevelType w:val="multilevel"/>
    <w:tmpl w:val="F382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E63055"/>
    <w:multiLevelType w:val="hybridMultilevel"/>
    <w:tmpl w:val="CE58C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F5039B"/>
    <w:multiLevelType w:val="hybridMultilevel"/>
    <w:tmpl w:val="11DA13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BD"/>
    <w:rsid w:val="00271844"/>
    <w:rsid w:val="004A0D8E"/>
    <w:rsid w:val="004D7FE2"/>
    <w:rsid w:val="005A2FBD"/>
    <w:rsid w:val="00652FDE"/>
    <w:rsid w:val="006E0E26"/>
    <w:rsid w:val="008553DD"/>
    <w:rsid w:val="0089601D"/>
    <w:rsid w:val="008A35D7"/>
    <w:rsid w:val="009A58CA"/>
    <w:rsid w:val="00B52E38"/>
    <w:rsid w:val="00E22AB2"/>
    <w:rsid w:val="00E52684"/>
    <w:rsid w:val="00E86ADA"/>
    <w:rsid w:val="00E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7F4B"/>
  <w15:chartTrackingRefBased/>
  <w15:docId w15:val="{F828FAA4-2ADB-42BF-BBBD-4E60D1CB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Mary Adams</cp:lastModifiedBy>
  <cp:revision>2</cp:revision>
  <cp:lastPrinted>2020-02-03T21:55:00Z</cp:lastPrinted>
  <dcterms:created xsi:type="dcterms:W3CDTF">2020-02-03T21:56:00Z</dcterms:created>
  <dcterms:modified xsi:type="dcterms:W3CDTF">2020-02-03T21:56:00Z</dcterms:modified>
</cp:coreProperties>
</file>